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61D7" w14:textId="6AC23B87" w:rsidR="000B2AED" w:rsidRPr="00B35083" w:rsidRDefault="00812F27" w:rsidP="000B2AED">
      <w:pPr>
        <w:spacing w:line="360" w:lineRule="auto"/>
        <w:rPr>
          <w:rFonts w:ascii="Arial" w:hAnsi="Arial" w:cs="Arial"/>
          <w:b/>
          <w:bCs/>
          <w:color w:val="000000" w:themeColor="text1"/>
          <w:sz w:val="28"/>
          <w:szCs w:val="28"/>
        </w:rPr>
      </w:pPr>
      <w:r w:rsidRPr="00812F27">
        <w:rPr>
          <w:rFonts w:ascii="Arial" w:hAnsi="Arial" w:cs="Arial"/>
          <w:b/>
          <w:bCs/>
          <w:color w:val="000000" w:themeColor="text1"/>
          <w:sz w:val="28"/>
          <w:szCs w:val="28"/>
        </w:rPr>
        <w:t>Wevo präsentiert neue Silikongele für Elektronik und Elektrotechnik</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7ACE6A41" w:rsidR="000B2AED" w:rsidRPr="00812F27" w:rsidRDefault="00233987" w:rsidP="000B2AED">
      <w:pPr>
        <w:spacing w:line="360" w:lineRule="auto"/>
        <w:rPr>
          <w:rFonts w:ascii="Arial" w:hAnsi="Arial"/>
          <w:b/>
          <w:color w:val="000000" w:themeColor="text1"/>
        </w:rPr>
      </w:pPr>
      <w:r w:rsidRPr="00B35083">
        <w:rPr>
          <w:rFonts w:ascii="Arial" w:hAnsi="Arial" w:cs="Arial"/>
          <w:b/>
          <w:bCs/>
        </w:rPr>
        <w:t xml:space="preserve">Ostfildern-Kemnat, Baden-Württemberg. </w:t>
      </w:r>
      <w:r w:rsidR="00812F27" w:rsidRPr="00FD42D6">
        <w:rPr>
          <w:rFonts w:ascii="Arial" w:hAnsi="Arial" w:cs="Arial"/>
          <w:b/>
          <w:bCs/>
          <w:color w:val="000000" w:themeColor="text1"/>
        </w:rPr>
        <w:t xml:space="preserve">Eine um bis zu 50 Prozent geringere Viskosität im Vergleich zu den auf dem Markt erhältlichen Standardprodukten – dies ist einer der wichtigsten Vorteile der neu entwickelten Silikongele der WEVO-CHEMIE GmbH. Zusätzlich lassen sich zahlreiche Materialeigenschaften für kleine und große Mengen entsprechend der bauteil- sowie kundenspezifischen Anforderungen anpassen. Zum Beispiel Topf- und Härtungszeit für eine effiziente Fertigung oder die Penetrationshärte für einen passenden Schutz vor herausfordernden Umgebungsbedingungen. So wird </w:t>
      </w:r>
      <w:r w:rsidR="00393C9F">
        <w:rPr>
          <w:rFonts w:ascii="Arial" w:hAnsi="Arial" w:cs="Arial"/>
          <w:b/>
          <w:bCs/>
          <w:color w:val="000000" w:themeColor="text1"/>
        </w:rPr>
        <w:t>unter anderem</w:t>
      </w:r>
      <w:r w:rsidR="00812F27" w:rsidRPr="00FD42D6">
        <w:rPr>
          <w:rFonts w:ascii="Arial" w:hAnsi="Arial" w:cs="Arial"/>
          <w:b/>
          <w:bCs/>
          <w:color w:val="000000" w:themeColor="text1"/>
        </w:rPr>
        <w:t xml:space="preserve"> ein zuverlässiger Feuchtigkeitsschutz für Elektronik durch die raumtemperaturvulkanisierenden (RTV-2) Silikone sichergestellt.</w:t>
      </w:r>
      <w:r w:rsidR="00812F27">
        <w:rPr>
          <w:rFonts w:ascii="Arial" w:hAnsi="Arial"/>
          <w:b/>
          <w:color w:val="000000" w:themeColor="text1"/>
        </w:rPr>
        <w:t xml:space="preserve"> </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7A3A2637" w14:textId="7259C50A" w:rsidR="00812F27" w:rsidRPr="00FD42D6" w:rsidRDefault="00812F27" w:rsidP="00812F27">
      <w:pPr>
        <w:spacing w:line="360" w:lineRule="auto"/>
        <w:rPr>
          <w:rFonts w:ascii="Arial" w:hAnsi="Arial"/>
          <w:color w:val="000000" w:themeColor="text1"/>
        </w:rPr>
      </w:pPr>
      <w:r w:rsidRPr="00FD42D6">
        <w:rPr>
          <w:rFonts w:ascii="Arial" w:hAnsi="Arial" w:cs="Arial"/>
          <w:color w:val="000000" w:themeColor="text1"/>
        </w:rPr>
        <w:t>Silikongele sind unverzichtbar, wenn es um den Schutz sensibler Komponenten vor mechanischen Belastungen wie Vibrationen, Schocks und großen Temperaturwechseln geht. Auch eine</w:t>
      </w:r>
      <w:r w:rsidR="003A3B06">
        <w:rPr>
          <w:rFonts w:ascii="Arial" w:hAnsi="Arial" w:cs="Arial"/>
          <w:color w:val="000000" w:themeColor="text1"/>
        </w:rPr>
        <w:t xml:space="preserve"> zunehmend</w:t>
      </w:r>
      <w:r w:rsidRPr="00FD42D6">
        <w:rPr>
          <w:rFonts w:ascii="Arial" w:hAnsi="Arial" w:cs="Arial"/>
          <w:color w:val="000000" w:themeColor="text1"/>
        </w:rPr>
        <w:t xml:space="preserve"> effiziente und sichere Elektronik-Fertigung gewinnt </w:t>
      </w:r>
      <w:r w:rsidR="003A3B06">
        <w:rPr>
          <w:rFonts w:ascii="Arial" w:hAnsi="Arial" w:cs="Arial"/>
          <w:color w:val="000000" w:themeColor="text1"/>
        </w:rPr>
        <w:t xml:space="preserve">weiter </w:t>
      </w:r>
      <w:r w:rsidRPr="00FD42D6">
        <w:rPr>
          <w:rFonts w:ascii="Arial" w:hAnsi="Arial" w:cs="Arial"/>
          <w:color w:val="000000" w:themeColor="text1"/>
        </w:rPr>
        <w:t xml:space="preserve">an Relevanz. </w:t>
      </w:r>
      <w:r w:rsidRPr="00FD42D6">
        <w:rPr>
          <w:rFonts w:ascii="Arial" w:hAnsi="Arial"/>
          <w:color w:val="000000" w:themeColor="text1"/>
        </w:rPr>
        <w:t xml:space="preserve">Die neu entwickelten </w:t>
      </w:r>
      <w:r w:rsidRPr="00FD42D6">
        <w:rPr>
          <w:rFonts w:ascii="Arial" w:hAnsi="Arial" w:cs="Arial"/>
          <w:color w:val="000000" w:themeColor="text1"/>
        </w:rPr>
        <w:t xml:space="preserve">Wevo-Produkte bieten hierbei entscheidende Vorteile gegenüber vielen Standardmaterialien. </w:t>
      </w:r>
    </w:p>
    <w:p w14:paraId="23D90E48" w14:textId="77777777" w:rsidR="00812F27" w:rsidRPr="00FD42D6" w:rsidRDefault="00812F27" w:rsidP="00812F27">
      <w:pPr>
        <w:spacing w:line="360" w:lineRule="auto"/>
        <w:rPr>
          <w:rFonts w:ascii="Arial" w:hAnsi="Arial" w:cs="Arial"/>
          <w:color w:val="000000" w:themeColor="text1"/>
        </w:rPr>
      </w:pPr>
    </w:p>
    <w:p w14:paraId="5905B533" w14:textId="77777777" w:rsidR="00812F27" w:rsidRPr="00FD42D6" w:rsidRDefault="00812F27" w:rsidP="00812F27">
      <w:pPr>
        <w:spacing w:line="360" w:lineRule="auto"/>
        <w:rPr>
          <w:rFonts w:ascii="Arial" w:hAnsi="Arial"/>
          <w:b/>
          <w:color w:val="000000" w:themeColor="text1"/>
        </w:rPr>
      </w:pPr>
      <w:r w:rsidRPr="00FD42D6">
        <w:rPr>
          <w:rFonts w:ascii="Arial" w:hAnsi="Arial" w:cs="Arial"/>
          <w:b/>
          <w:bCs/>
          <w:color w:val="000000" w:themeColor="text1"/>
        </w:rPr>
        <w:t>Hohe Fließfähigkeit für schnelle Taktzeiten</w:t>
      </w:r>
    </w:p>
    <w:p w14:paraId="4B054596" w14:textId="77777777" w:rsidR="00812F27" w:rsidRPr="00FD42D6" w:rsidRDefault="00812F27" w:rsidP="00812F27">
      <w:pPr>
        <w:spacing w:line="360" w:lineRule="auto"/>
        <w:rPr>
          <w:rFonts w:ascii="Arial" w:hAnsi="Arial" w:cs="Arial"/>
          <w:color w:val="000000" w:themeColor="text1"/>
        </w:rPr>
      </w:pPr>
    </w:p>
    <w:p w14:paraId="244B6017" w14:textId="77777777" w:rsidR="00812F27" w:rsidRPr="00FD42D6" w:rsidRDefault="00812F27" w:rsidP="00812F27">
      <w:pPr>
        <w:spacing w:line="360" w:lineRule="auto"/>
        <w:rPr>
          <w:rFonts w:ascii="Arial" w:hAnsi="Arial"/>
          <w:color w:val="000000" w:themeColor="text1"/>
        </w:rPr>
      </w:pPr>
      <w:r w:rsidRPr="00FD42D6">
        <w:rPr>
          <w:rFonts w:ascii="Arial" w:hAnsi="Arial" w:cs="Arial"/>
          <w:color w:val="000000" w:themeColor="text1"/>
        </w:rPr>
        <w:t>Während die meisten Standardprodukte über Viskositätswerte von circa 1000 mPa·s verfügen, bieten die Zwei-Komponenten-Silikongele der Reihe WEVOSIL circa 500 mPa·s. Dies sorgt nicht nur für ein schnelleres Befüllen bei komplexen Bauteilgeometrien, sondern verbessert auch die Eliminierung von Lufteinschlüssen – und das bei Elektroverguss unter Atmosphäre. Zusätzlich können Parameter wie Topfzeit (Verarbeitungszeit) und Reaktivität (Aushärtezeit) individuell angepasst werden. Das Resultat: kürzere Taktzeiten in der Serienproduktion sowie ein sicherer Betrieb des Bauteils durch verbesserten Schutz.</w:t>
      </w:r>
    </w:p>
    <w:p w14:paraId="7AB2089A" w14:textId="77777777" w:rsidR="00812F27" w:rsidRPr="00FD42D6" w:rsidRDefault="00812F27" w:rsidP="00812F27">
      <w:pPr>
        <w:spacing w:line="360" w:lineRule="auto"/>
        <w:rPr>
          <w:rFonts w:ascii="Arial" w:hAnsi="Arial" w:cs="Arial"/>
          <w:color w:val="000000" w:themeColor="text1"/>
        </w:rPr>
      </w:pPr>
    </w:p>
    <w:p w14:paraId="1B00E945" w14:textId="77777777" w:rsidR="00812F27" w:rsidRPr="00FD42D6" w:rsidRDefault="00812F27" w:rsidP="00812F27">
      <w:pPr>
        <w:spacing w:line="360" w:lineRule="auto"/>
        <w:rPr>
          <w:rFonts w:ascii="Arial" w:hAnsi="Arial"/>
          <w:color w:val="000000" w:themeColor="text1"/>
        </w:rPr>
      </w:pPr>
      <w:r w:rsidRPr="00FD42D6">
        <w:rPr>
          <w:rFonts w:ascii="Arial" w:hAnsi="Arial" w:cs="Arial"/>
          <w:color w:val="000000" w:themeColor="text1"/>
        </w:rPr>
        <w:t>Neben der Sicherheit spielt auch die Entwicklung hin zu umweltfreundlicheren Bedingungen für Bauteilbetrieb und Produktion eine zunehmend wichtige Rolle. Wevo verwendet daher für die RTV-2-Silikongele moderne Rohstoffe mit geringem VOC-Gehalt (Volatile Organic Compounds).</w:t>
      </w:r>
    </w:p>
    <w:p w14:paraId="0D01B025" w14:textId="77777777" w:rsidR="00812F27" w:rsidRPr="00D66760" w:rsidRDefault="00812F27" w:rsidP="00812F27">
      <w:pPr>
        <w:spacing w:line="360" w:lineRule="auto"/>
        <w:rPr>
          <w:rFonts w:ascii="Arial" w:hAnsi="Arial" w:cs="Arial"/>
          <w:color w:val="000000"/>
        </w:rPr>
      </w:pPr>
    </w:p>
    <w:p w14:paraId="3F770616" w14:textId="77777777" w:rsidR="00225A59" w:rsidRDefault="00225A59">
      <w:pPr>
        <w:rPr>
          <w:rFonts w:ascii="Arial" w:hAnsi="Arial" w:cs="Arial"/>
          <w:b/>
          <w:bCs/>
          <w:color w:val="000000"/>
        </w:rPr>
      </w:pPr>
      <w:r>
        <w:rPr>
          <w:rFonts w:ascii="Arial" w:hAnsi="Arial" w:cs="Arial"/>
          <w:b/>
          <w:bCs/>
          <w:color w:val="000000"/>
        </w:rPr>
        <w:br w:type="page"/>
      </w:r>
    </w:p>
    <w:p w14:paraId="14CF3823" w14:textId="5AAD2526" w:rsidR="00812F27" w:rsidRPr="006842A8" w:rsidRDefault="00812F27" w:rsidP="00812F27">
      <w:pPr>
        <w:spacing w:line="360" w:lineRule="auto"/>
        <w:rPr>
          <w:rFonts w:ascii="Arial" w:hAnsi="Arial"/>
          <w:b/>
          <w:color w:val="000000"/>
        </w:rPr>
      </w:pPr>
      <w:r w:rsidRPr="00D7418E">
        <w:rPr>
          <w:rFonts w:ascii="Arial" w:hAnsi="Arial" w:cs="Arial"/>
          <w:b/>
          <w:bCs/>
          <w:color w:val="000000"/>
        </w:rPr>
        <w:lastRenderedPageBreak/>
        <w:t xml:space="preserve">Anpassbare </w:t>
      </w:r>
      <w:r>
        <w:rPr>
          <w:rFonts w:ascii="Arial" w:hAnsi="Arial" w:cs="Arial"/>
          <w:b/>
          <w:bCs/>
          <w:color w:val="000000"/>
        </w:rPr>
        <w:t xml:space="preserve">Materialhärte </w:t>
      </w:r>
      <w:r w:rsidRPr="00D7418E">
        <w:rPr>
          <w:rFonts w:ascii="Arial" w:hAnsi="Arial" w:cs="Arial"/>
          <w:b/>
          <w:bCs/>
          <w:color w:val="000000"/>
        </w:rPr>
        <w:t>für vielfältige Einsatzmöglichkeiten</w:t>
      </w:r>
    </w:p>
    <w:p w14:paraId="6CA94F22" w14:textId="77777777" w:rsidR="00812F27" w:rsidRDefault="00812F27" w:rsidP="00812F27">
      <w:pPr>
        <w:spacing w:line="360" w:lineRule="auto"/>
        <w:rPr>
          <w:rFonts w:ascii="Arial" w:hAnsi="Arial" w:cs="Arial"/>
          <w:color w:val="000000"/>
        </w:rPr>
      </w:pPr>
    </w:p>
    <w:p w14:paraId="364DC2F0" w14:textId="77777777" w:rsidR="00812F27" w:rsidRPr="00563BEA" w:rsidRDefault="00812F27" w:rsidP="00812F27">
      <w:pPr>
        <w:spacing w:line="360" w:lineRule="auto"/>
        <w:rPr>
          <w:rFonts w:ascii="Arial" w:hAnsi="Arial" w:cs="Arial"/>
          <w:color w:val="000000"/>
        </w:rPr>
      </w:pPr>
      <w:r w:rsidRPr="00850D62">
        <w:rPr>
          <w:rFonts w:ascii="Arial" w:hAnsi="Arial" w:cs="Arial"/>
          <w:color w:val="000000"/>
        </w:rPr>
        <w:t xml:space="preserve">Ein </w:t>
      </w:r>
      <w:r>
        <w:rPr>
          <w:rFonts w:ascii="Arial" w:hAnsi="Arial" w:cs="Arial"/>
          <w:color w:val="000000"/>
        </w:rPr>
        <w:t>weiteres</w:t>
      </w:r>
      <w:r w:rsidRPr="00850D62">
        <w:rPr>
          <w:rFonts w:ascii="Arial" w:hAnsi="Arial" w:cs="Arial"/>
          <w:color w:val="000000"/>
        </w:rPr>
        <w:t xml:space="preserve"> Merkmal der Wevo-Silikongele ist ihre anpassbare Konsistenz, die je nach Anforderung von </w:t>
      </w:r>
      <w:r>
        <w:rPr>
          <w:rFonts w:ascii="Arial" w:hAnsi="Arial" w:cs="Arial"/>
          <w:color w:val="000000"/>
        </w:rPr>
        <w:t>sehr</w:t>
      </w:r>
      <w:r w:rsidRPr="00850D62">
        <w:rPr>
          <w:rFonts w:ascii="Arial" w:hAnsi="Arial" w:cs="Arial"/>
          <w:color w:val="000000"/>
        </w:rPr>
        <w:t xml:space="preserve"> weich bis zu formstabil und elastisch eingestellt werden kann.</w:t>
      </w:r>
      <w:r>
        <w:rPr>
          <w:rFonts w:ascii="Arial" w:hAnsi="Arial" w:cs="Arial"/>
          <w:color w:val="000000"/>
        </w:rPr>
        <w:t xml:space="preserve"> Sie ermöglicht anwendungs- und bauteilbedingte Zyklen thermischer Ausdehnung und Kontraktion, ohne dabei gefährliche mechanische Spannungen zu verursachen. Aufgrund ihrer ausgeprägten Klebrigkeit haften die Materialien zudem dauerhaft auf verschiedenen Substraten. Dies verbessert den Schutz der sensiblen Elektronik vor Umwelteinflüssen wie Feuchtigkeit, Partikeln sowie chemischen Medien und sorgt gleichzeitig für eine zuverlässige elektrische Isolierung. Zuletzt </w:t>
      </w:r>
      <w:r>
        <w:rPr>
          <w:rFonts w:ascii="Arial" w:hAnsi="Arial"/>
          <w:color w:val="000000" w:themeColor="text1"/>
        </w:rPr>
        <w:t xml:space="preserve">können </w:t>
      </w:r>
      <w:r>
        <w:rPr>
          <w:rFonts w:ascii="Arial" w:hAnsi="Arial" w:cs="Arial"/>
          <w:color w:val="000000"/>
        </w:rPr>
        <w:t xml:space="preserve">die Bauteile aufgrund der transparenten oder transluzenten Farbeinstellung der Gele einfach optisch inspiziert werden – auf Wunsch ist auch eine individuelle Einfärbung möglich. </w:t>
      </w:r>
    </w:p>
    <w:p w14:paraId="603C4721" w14:textId="77777777" w:rsidR="00812F27" w:rsidRDefault="00812F27" w:rsidP="00812F27">
      <w:pPr>
        <w:spacing w:line="360" w:lineRule="auto"/>
        <w:rPr>
          <w:rFonts w:ascii="Arial" w:hAnsi="Arial" w:cs="Arial"/>
          <w:color w:val="000000"/>
        </w:rPr>
      </w:pPr>
    </w:p>
    <w:p w14:paraId="0381A3F2" w14:textId="77777777" w:rsidR="00812F27" w:rsidRPr="006842A8" w:rsidRDefault="00812F27" w:rsidP="00812F27">
      <w:pPr>
        <w:spacing w:line="360" w:lineRule="auto"/>
        <w:rPr>
          <w:rFonts w:ascii="Arial" w:hAnsi="Arial"/>
          <w:color w:val="000000"/>
        </w:rPr>
      </w:pPr>
      <w:r>
        <w:rPr>
          <w:rFonts w:ascii="Arial" w:hAnsi="Arial" w:cs="Arial"/>
          <w:color w:val="000000"/>
        </w:rPr>
        <w:t>Weitere Informationen rund um das Silikon-Portfolio von Wevo finden Sie auch in unserer Broschüre:</w:t>
      </w:r>
    </w:p>
    <w:p w14:paraId="0061DDD2" w14:textId="1B20EF21" w:rsidR="000B2AED" w:rsidRDefault="00812F27" w:rsidP="000B2AED">
      <w:pPr>
        <w:spacing w:line="360" w:lineRule="auto"/>
        <w:rPr>
          <w:rFonts w:ascii="Arial" w:hAnsi="Arial" w:cs="Arial"/>
        </w:rPr>
      </w:pPr>
      <w:hyperlink r:id="rId9" w:history="1">
        <w:r w:rsidRPr="00A8299E">
          <w:rPr>
            <w:rStyle w:val="Hyperlink"/>
            <w:rFonts w:ascii="Arial" w:hAnsi="Arial" w:cs="Arial"/>
          </w:rPr>
          <w:t>https://www.wevo-chemie.de/fileadmin/PDF_downloads/wevo-broschuere-silikon-en-screen.pdf</w:t>
        </w:r>
      </w:hyperlink>
    </w:p>
    <w:p w14:paraId="7EDC2BE9" w14:textId="77777777" w:rsidR="003F1012" w:rsidRDefault="003F1012" w:rsidP="000B2AED">
      <w:pPr>
        <w:spacing w:line="360" w:lineRule="auto"/>
        <w:rPr>
          <w:rFonts w:ascii="Arial" w:hAnsi="Arial" w:cs="Arial"/>
        </w:rPr>
      </w:pPr>
    </w:p>
    <w:p w14:paraId="48BE48F8" w14:textId="77777777" w:rsidR="00812F27" w:rsidRPr="00B35083" w:rsidRDefault="00812F27" w:rsidP="000B2AED">
      <w:pPr>
        <w:spacing w:line="360" w:lineRule="auto"/>
        <w:rPr>
          <w:rFonts w:ascii="Arial" w:hAnsi="Arial" w:cs="Arial"/>
        </w:rPr>
      </w:pPr>
    </w:p>
    <w:p w14:paraId="5566B88C" w14:textId="61C76D94" w:rsidR="00AD0B70" w:rsidRPr="00EA4FA6" w:rsidRDefault="003F1012" w:rsidP="00D31762">
      <w:pPr>
        <w:spacing w:line="360" w:lineRule="auto"/>
        <w:rPr>
          <w:rFonts w:ascii="Arial" w:hAnsi="Arial" w:cs="Arial"/>
          <w:b/>
          <w:bCs/>
          <w:i/>
          <w:iCs/>
        </w:rPr>
      </w:pPr>
      <w:r w:rsidRPr="00EA4FA6">
        <w:rPr>
          <w:rFonts w:ascii="Arial" w:hAnsi="Arial" w:cs="Arial"/>
          <w:b/>
          <w:bCs/>
          <w:i/>
          <w:iCs/>
        </w:rPr>
        <w:t xml:space="preserve">Bildunterschrift </w:t>
      </w:r>
      <w:r w:rsidR="009E3774" w:rsidRPr="00EA4FA6">
        <w:rPr>
          <w:rFonts w:ascii="Arial" w:hAnsi="Arial" w:cs="Arial"/>
          <w:b/>
          <w:bCs/>
          <w:i/>
          <w:iCs/>
        </w:rPr>
        <w:t>und -q</w:t>
      </w:r>
      <w:r w:rsidRPr="00EA4FA6">
        <w:rPr>
          <w:rFonts w:ascii="Arial" w:hAnsi="Arial" w:cs="Arial"/>
          <w:b/>
          <w:bCs/>
          <w:i/>
          <w:iCs/>
        </w:rPr>
        <w:t xml:space="preserve">uelle </w:t>
      </w:r>
    </w:p>
    <w:p w14:paraId="4201B15A" w14:textId="18B9A087" w:rsidR="003F1012" w:rsidRDefault="00812F27" w:rsidP="00D31762">
      <w:pPr>
        <w:spacing w:line="360" w:lineRule="auto"/>
        <w:rPr>
          <w:rFonts w:ascii="Arial" w:hAnsi="Arial" w:cs="Arial"/>
        </w:rPr>
      </w:pPr>
      <w:r w:rsidRPr="00812F27">
        <w:rPr>
          <w:rFonts w:ascii="Arial" w:hAnsi="Arial" w:cs="Arial"/>
        </w:rPr>
        <w:t xml:space="preserve">Die neuen Wevo-Silikongele für Elektronik und Elektrotechnik können hinsichtlich zahlreicher Materialeigenschaften adaptiert werden </w:t>
      </w:r>
      <w:r w:rsidR="002D2C5A" w:rsidRPr="00D53580">
        <w:rPr>
          <w:rFonts w:ascii="Arial" w:hAnsi="Arial" w:cs="Arial"/>
        </w:rPr>
        <w:t xml:space="preserve">(Bildquelle: </w:t>
      </w:r>
      <w:r>
        <w:rPr>
          <w:rFonts w:ascii="Arial" w:hAnsi="Arial" w:cs="Arial"/>
        </w:rPr>
        <w:t>WEVO-CHEMIE GmbH</w:t>
      </w:r>
      <w:r w:rsidR="002D2C5A" w:rsidRPr="00D53580">
        <w:rPr>
          <w:rFonts w:ascii="Arial" w:hAnsi="Arial" w:cs="Arial"/>
        </w:rPr>
        <w:t>)</w:t>
      </w:r>
      <w:r w:rsidR="002D2C5A" w:rsidRPr="00093227">
        <w:rPr>
          <w:rFonts w:ascii="Arial" w:hAnsi="Arial" w:cs="Arial"/>
        </w:rPr>
        <w:t>.</w:t>
      </w:r>
    </w:p>
    <w:p w14:paraId="553E6C5F" w14:textId="76BD776F" w:rsidR="003F1012" w:rsidRPr="009620C4" w:rsidRDefault="009620C4" w:rsidP="00D31762">
      <w:pPr>
        <w:spacing w:line="360" w:lineRule="auto"/>
        <w:rPr>
          <w:rFonts w:ascii="Arial" w:hAnsi="Arial" w:cs="Arial"/>
          <w:sz w:val="18"/>
          <w:szCs w:val="18"/>
        </w:rPr>
      </w:pPr>
      <w:r w:rsidRPr="009E3B6A">
        <w:rPr>
          <w:rFonts w:ascii="Arial" w:hAnsi="Arial" w:cs="Arial"/>
          <w:sz w:val="18"/>
          <w:szCs w:val="18"/>
        </w:rPr>
        <w:t>(Bitte beachten Sie, dass das Bild ausschließlich im Rahmen dieser Pressemitteilung genutzt werden darf.)</w:t>
      </w:r>
    </w:p>
    <w:p w14:paraId="71C8560A" w14:textId="77777777" w:rsidR="00641300" w:rsidRDefault="00641300" w:rsidP="00D31762">
      <w:pPr>
        <w:spacing w:line="360" w:lineRule="auto"/>
        <w:rPr>
          <w:rFonts w:ascii="Arial" w:hAnsi="Arial" w:cs="Arial"/>
        </w:rPr>
      </w:pPr>
    </w:p>
    <w:p w14:paraId="033A6209" w14:textId="77777777" w:rsidR="00E05315" w:rsidRPr="00B35083" w:rsidRDefault="00E0531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38087913"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w:t>
      </w:r>
      <w:r w:rsidR="00687DC9">
        <w:rPr>
          <w:rFonts w:ascii="Arial" w:eastAsia="Times New Roman" w:hAnsi="Arial" w:cs="Arial"/>
          <w:bCs/>
          <w:i/>
          <w:iCs/>
        </w:rPr>
        <w:t>massen</w:t>
      </w:r>
      <w:r w:rsidRPr="00B35083">
        <w:rPr>
          <w:rFonts w:ascii="Arial" w:eastAsia="Times New Roman" w:hAnsi="Arial" w:cs="Arial"/>
          <w:bCs/>
          <w:i/>
          <w:iCs/>
        </w:rPr>
        <w:t xml:space="preserve"> sowie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32A523D0" w14:textId="77777777" w:rsidR="00812F27" w:rsidRDefault="00812F27">
      <w:pPr>
        <w:rPr>
          <w:rFonts w:ascii="Arial" w:eastAsia="Times New Roman" w:hAnsi="Arial" w:cs="Arial"/>
          <w:b/>
          <w:i/>
          <w:iCs/>
        </w:rPr>
      </w:pPr>
      <w:r>
        <w:rPr>
          <w:rFonts w:ascii="Arial" w:eastAsia="Times New Roman" w:hAnsi="Arial" w:cs="Arial"/>
          <w:b/>
          <w:i/>
          <w:iCs/>
        </w:rPr>
        <w:br w:type="page"/>
      </w:r>
    </w:p>
    <w:p w14:paraId="730865C7" w14:textId="24502B98"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lastRenderedPageBreak/>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5E5BD896"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r w:rsidR="00A86F8E">
        <w:rPr>
          <w:rFonts w:ascii="Arial" w:eastAsia="Times New Roman" w:hAnsi="Arial" w:cs="Arial"/>
          <w:bCs/>
          <w:i/>
          <w:iCs/>
        </w:rPr>
        <w:t xml:space="preserve"> GmbH</w:t>
      </w:r>
    </w:p>
    <w:p w14:paraId="1BDA39AB" w14:textId="61697942"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61 712</w:t>
      </w:r>
    </w:p>
    <w:p w14:paraId="4D24C2D4" w14:textId="78439BC3" w:rsidR="00D31762" w:rsidRPr="006129A1" w:rsidRDefault="00D31762" w:rsidP="006129A1">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sectPr w:rsidR="00D31762" w:rsidRPr="006129A1" w:rsidSect="00801C4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0CBD4" w14:textId="77777777" w:rsidR="00F67945" w:rsidRDefault="00F67945" w:rsidP="00E66201">
      <w:r>
        <w:separator/>
      </w:r>
    </w:p>
  </w:endnote>
  <w:endnote w:type="continuationSeparator" w:id="0">
    <w:p w14:paraId="4B771747" w14:textId="77777777" w:rsidR="00F67945" w:rsidRDefault="00F67945"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Calibri"/>
    <w:panose1 w:val="020B0604020202020204"/>
    <w:charset w:val="4D"/>
    <w:family w:val="auto"/>
    <w:pitch w:val="variable"/>
    <w:sig w:usb0="A00000FF" w:usb1="4000204A" w:usb2="00000008" w:usb3="00000000" w:csb0="00000093" w:csb1="00000000"/>
  </w:font>
  <w:font w:name="Wevo Pro UltraLight">
    <w:altName w:val="Calibri"/>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23D8" w14:textId="77777777" w:rsidR="00F67945" w:rsidRDefault="00F67945" w:rsidP="00E66201">
      <w:r>
        <w:separator/>
      </w:r>
    </w:p>
  </w:footnote>
  <w:footnote w:type="continuationSeparator" w:id="0">
    <w:p w14:paraId="4050DCBD" w14:textId="77777777" w:rsidR="00F67945" w:rsidRDefault="00F67945"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2FFD61E1" w:rsidR="00D31762" w:rsidRDefault="00812F27">
    <w:pPr>
      <w:pStyle w:val="Kopfzeile"/>
    </w:pPr>
    <w:r>
      <w:t>24</w:t>
    </w:r>
    <w:r w:rsidR="0049254F">
      <w:t xml:space="preserve">. </w:t>
    </w:r>
    <w:r w:rsidR="00D321DC">
      <w:t>M</w:t>
    </w:r>
    <w:r>
      <w:t>ärz</w:t>
    </w:r>
    <w:r w:rsidR="0049254F">
      <w:t xml:space="preserve"> </w:t>
    </w:r>
    <w:r>
      <w:t>2025</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04964"/>
    <w:rsid w:val="00010E4B"/>
    <w:rsid w:val="00014A09"/>
    <w:rsid w:val="00021B29"/>
    <w:rsid w:val="00024334"/>
    <w:rsid w:val="00031C51"/>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1018F6"/>
    <w:rsid w:val="00102529"/>
    <w:rsid w:val="00111697"/>
    <w:rsid w:val="00117A7F"/>
    <w:rsid w:val="0012059B"/>
    <w:rsid w:val="00123A01"/>
    <w:rsid w:val="00141CA3"/>
    <w:rsid w:val="00142BF0"/>
    <w:rsid w:val="00155B87"/>
    <w:rsid w:val="00166279"/>
    <w:rsid w:val="00166EBC"/>
    <w:rsid w:val="00182F5B"/>
    <w:rsid w:val="00186E48"/>
    <w:rsid w:val="00196589"/>
    <w:rsid w:val="00197997"/>
    <w:rsid w:val="001A6298"/>
    <w:rsid w:val="001B4A3B"/>
    <w:rsid w:val="001B789D"/>
    <w:rsid w:val="001C4E02"/>
    <w:rsid w:val="001D3BE5"/>
    <w:rsid w:val="001E63F9"/>
    <w:rsid w:val="001F2B18"/>
    <w:rsid w:val="00214857"/>
    <w:rsid w:val="00223CAC"/>
    <w:rsid w:val="00225A59"/>
    <w:rsid w:val="00226E42"/>
    <w:rsid w:val="00233987"/>
    <w:rsid w:val="00250632"/>
    <w:rsid w:val="00266B08"/>
    <w:rsid w:val="00267168"/>
    <w:rsid w:val="002772AA"/>
    <w:rsid w:val="00293EC7"/>
    <w:rsid w:val="002A4E7D"/>
    <w:rsid w:val="002B0072"/>
    <w:rsid w:val="002B25A8"/>
    <w:rsid w:val="002B5D55"/>
    <w:rsid w:val="002B6700"/>
    <w:rsid w:val="002B75AE"/>
    <w:rsid w:val="002D2C5A"/>
    <w:rsid w:val="002E1281"/>
    <w:rsid w:val="002E46A9"/>
    <w:rsid w:val="002E6F62"/>
    <w:rsid w:val="002F0D64"/>
    <w:rsid w:val="00305368"/>
    <w:rsid w:val="00310B08"/>
    <w:rsid w:val="00310EEB"/>
    <w:rsid w:val="00312C4A"/>
    <w:rsid w:val="00332E5E"/>
    <w:rsid w:val="0033325B"/>
    <w:rsid w:val="003513A8"/>
    <w:rsid w:val="00362B2A"/>
    <w:rsid w:val="003632BD"/>
    <w:rsid w:val="00367BC2"/>
    <w:rsid w:val="00390E92"/>
    <w:rsid w:val="0039371E"/>
    <w:rsid w:val="00393C9F"/>
    <w:rsid w:val="003A3B06"/>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C2518"/>
    <w:rsid w:val="005D5D9F"/>
    <w:rsid w:val="005E5EF1"/>
    <w:rsid w:val="00602691"/>
    <w:rsid w:val="00603326"/>
    <w:rsid w:val="006062BE"/>
    <w:rsid w:val="006070B6"/>
    <w:rsid w:val="006129A1"/>
    <w:rsid w:val="00633890"/>
    <w:rsid w:val="00641300"/>
    <w:rsid w:val="00641515"/>
    <w:rsid w:val="0064736A"/>
    <w:rsid w:val="00676C31"/>
    <w:rsid w:val="00687DC9"/>
    <w:rsid w:val="006A5ACD"/>
    <w:rsid w:val="006A69E6"/>
    <w:rsid w:val="006C1EFA"/>
    <w:rsid w:val="006C2AEB"/>
    <w:rsid w:val="006D1E89"/>
    <w:rsid w:val="006E1F66"/>
    <w:rsid w:val="006E1FC2"/>
    <w:rsid w:val="006F45DE"/>
    <w:rsid w:val="00700700"/>
    <w:rsid w:val="00702C88"/>
    <w:rsid w:val="00703B3A"/>
    <w:rsid w:val="00722CC1"/>
    <w:rsid w:val="007234CF"/>
    <w:rsid w:val="00726E5C"/>
    <w:rsid w:val="00740681"/>
    <w:rsid w:val="00751E65"/>
    <w:rsid w:val="00754331"/>
    <w:rsid w:val="00770828"/>
    <w:rsid w:val="00773DE4"/>
    <w:rsid w:val="00782F76"/>
    <w:rsid w:val="007856B0"/>
    <w:rsid w:val="0078743E"/>
    <w:rsid w:val="00795C3D"/>
    <w:rsid w:val="007B4EBE"/>
    <w:rsid w:val="007B77CE"/>
    <w:rsid w:val="007C6B85"/>
    <w:rsid w:val="007D1BED"/>
    <w:rsid w:val="007E6FE5"/>
    <w:rsid w:val="007F1196"/>
    <w:rsid w:val="007F6AAF"/>
    <w:rsid w:val="00801C42"/>
    <w:rsid w:val="0080377D"/>
    <w:rsid w:val="00811DB1"/>
    <w:rsid w:val="00812F27"/>
    <w:rsid w:val="00821C6C"/>
    <w:rsid w:val="00823D38"/>
    <w:rsid w:val="008328DD"/>
    <w:rsid w:val="00841F51"/>
    <w:rsid w:val="0085096F"/>
    <w:rsid w:val="008649E2"/>
    <w:rsid w:val="00873F80"/>
    <w:rsid w:val="00877FF6"/>
    <w:rsid w:val="00882586"/>
    <w:rsid w:val="00891FCF"/>
    <w:rsid w:val="008968C0"/>
    <w:rsid w:val="008C2C8A"/>
    <w:rsid w:val="008C2CFD"/>
    <w:rsid w:val="008C382F"/>
    <w:rsid w:val="008D127E"/>
    <w:rsid w:val="008E0B3A"/>
    <w:rsid w:val="008E1A46"/>
    <w:rsid w:val="00900185"/>
    <w:rsid w:val="00903632"/>
    <w:rsid w:val="00910EC1"/>
    <w:rsid w:val="00917251"/>
    <w:rsid w:val="00923218"/>
    <w:rsid w:val="0092355B"/>
    <w:rsid w:val="009249AF"/>
    <w:rsid w:val="00927029"/>
    <w:rsid w:val="009311CC"/>
    <w:rsid w:val="009358CF"/>
    <w:rsid w:val="009620C4"/>
    <w:rsid w:val="00980A88"/>
    <w:rsid w:val="009A31C5"/>
    <w:rsid w:val="009A373C"/>
    <w:rsid w:val="009A6746"/>
    <w:rsid w:val="009A6ABD"/>
    <w:rsid w:val="009C56AA"/>
    <w:rsid w:val="009D1DDF"/>
    <w:rsid w:val="009D55B9"/>
    <w:rsid w:val="009D671E"/>
    <w:rsid w:val="009E3774"/>
    <w:rsid w:val="009E4F13"/>
    <w:rsid w:val="009F1CDF"/>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86F8E"/>
    <w:rsid w:val="00A93532"/>
    <w:rsid w:val="00A95791"/>
    <w:rsid w:val="00A9654F"/>
    <w:rsid w:val="00A97F1C"/>
    <w:rsid w:val="00AC4C6E"/>
    <w:rsid w:val="00AD0B13"/>
    <w:rsid w:val="00AD0B70"/>
    <w:rsid w:val="00AE3860"/>
    <w:rsid w:val="00AE6F37"/>
    <w:rsid w:val="00AE721C"/>
    <w:rsid w:val="00AF5941"/>
    <w:rsid w:val="00B05ED2"/>
    <w:rsid w:val="00B16855"/>
    <w:rsid w:val="00B278FA"/>
    <w:rsid w:val="00B35018"/>
    <w:rsid w:val="00B35083"/>
    <w:rsid w:val="00B362CB"/>
    <w:rsid w:val="00B467BF"/>
    <w:rsid w:val="00B47798"/>
    <w:rsid w:val="00B67399"/>
    <w:rsid w:val="00B81C25"/>
    <w:rsid w:val="00BA075C"/>
    <w:rsid w:val="00BA5934"/>
    <w:rsid w:val="00BC1439"/>
    <w:rsid w:val="00BE2F93"/>
    <w:rsid w:val="00BE76CA"/>
    <w:rsid w:val="00C640B4"/>
    <w:rsid w:val="00C723DE"/>
    <w:rsid w:val="00C80F75"/>
    <w:rsid w:val="00C95233"/>
    <w:rsid w:val="00CA4531"/>
    <w:rsid w:val="00CB4281"/>
    <w:rsid w:val="00CD046A"/>
    <w:rsid w:val="00CF1AD2"/>
    <w:rsid w:val="00D13AF0"/>
    <w:rsid w:val="00D2738A"/>
    <w:rsid w:val="00D31762"/>
    <w:rsid w:val="00D321DC"/>
    <w:rsid w:val="00D3727A"/>
    <w:rsid w:val="00D42F46"/>
    <w:rsid w:val="00D46F92"/>
    <w:rsid w:val="00D5124A"/>
    <w:rsid w:val="00D541F5"/>
    <w:rsid w:val="00D77832"/>
    <w:rsid w:val="00D81A8D"/>
    <w:rsid w:val="00D85ABD"/>
    <w:rsid w:val="00D96C38"/>
    <w:rsid w:val="00DA0BE0"/>
    <w:rsid w:val="00DA46EE"/>
    <w:rsid w:val="00DB3D06"/>
    <w:rsid w:val="00DC1B00"/>
    <w:rsid w:val="00DD0A1B"/>
    <w:rsid w:val="00DD3A12"/>
    <w:rsid w:val="00DD3EE1"/>
    <w:rsid w:val="00DE63FE"/>
    <w:rsid w:val="00E05315"/>
    <w:rsid w:val="00E12B58"/>
    <w:rsid w:val="00E227E6"/>
    <w:rsid w:val="00E24E64"/>
    <w:rsid w:val="00E35EA6"/>
    <w:rsid w:val="00E427DB"/>
    <w:rsid w:val="00E50B5E"/>
    <w:rsid w:val="00E66201"/>
    <w:rsid w:val="00E672A0"/>
    <w:rsid w:val="00E9580A"/>
    <w:rsid w:val="00EA0213"/>
    <w:rsid w:val="00EA0FC7"/>
    <w:rsid w:val="00EA38F2"/>
    <w:rsid w:val="00EA4FA6"/>
    <w:rsid w:val="00EB18BD"/>
    <w:rsid w:val="00EC527A"/>
    <w:rsid w:val="00ED17F2"/>
    <w:rsid w:val="00ED5E72"/>
    <w:rsid w:val="00ED787B"/>
    <w:rsid w:val="00EE68F2"/>
    <w:rsid w:val="00F062CB"/>
    <w:rsid w:val="00F27746"/>
    <w:rsid w:val="00F32FA0"/>
    <w:rsid w:val="00F5107B"/>
    <w:rsid w:val="00F53C3D"/>
    <w:rsid w:val="00F55861"/>
    <w:rsid w:val="00F57A0B"/>
    <w:rsid w:val="00F6525B"/>
    <w:rsid w:val="00F67945"/>
    <w:rsid w:val="00F769DD"/>
    <w:rsid w:val="00F83C30"/>
    <w:rsid w:val="00FB1DFD"/>
    <w:rsid w:val="00FB45D2"/>
    <w:rsid w:val="00FB4ED7"/>
    <w:rsid w:val="00FC747A"/>
    <w:rsid w:val="00FD0874"/>
    <w:rsid w:val="00FD2212"/>
    <w:rsid w:val="00FD4A40"/>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styleId="NichtaufgelsteErwhnung">
    <w:name w:val="Unresolved Mention"/>
    <w:basedOn w:val="Absatz-Standardschriftart"/>
    <w:uiPriority w:val="99"/>
    <w:semiHidden/>
    <w:unhideWhenUsed/>
    <w:rsid w:val="00812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evo-chemie.de/fileadmin/PDF_downloads/wevo-broschuere-silikon-en-screen.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3612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wevo_pi_silikongele_250424</dc:title>
  <dc:subject/>
  <dc:creator>Dr. Neidlinger Consulting</dc:creator>
  <cp:keywords/>
  <dc:description/>
  <cp:lastModifiedBy>Alexandra Heißenbüttel</cp:lastModifiedBy>
  <cp:revision>2</cp:revision>
  <cp:lastPrinted>2020-12-04T14:22:00Z</cp:lastPrinted>
  <dcterms:created xsi:type="dcterms:W3CDTF">2025-03-24T10:43:00Z</dcterms:created>
  <dcterms:modified xsi:type="dcterms:W3CDTF">2025-03-24T10:43:00Z</dcterms:modified>
  <cp:category/>
</cp:coreProperties>
</file>